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8E" w:rsidRPr="00D2076F" w:rsidRDefault="00FA478E" w:rsidP="00FA478E">
      <w:pPr>
        <w:pStyle w:val="Title"/>
        <w:rPr>
          <w:sz w:val="24"/>
          <w:szCs w:val="24"/>
        </w:rPr>
      </w:pPr>
      <w:r w:rsidRPr="00D2076F">
        <w:rPr>
          <w:noProof/>
          <w:sz w:val="24"/>
          <w:szCs w:val="24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6C05BCC5" wp14:editId="3327CB07">
            <wp:simplePos x="0" y="0"/>
            <wp:positionH relativeFrom="column">
              <wp:posOffset>-140335</wp:posOffset>
            </wp:positionH>
            <wp:positionV relativeFrom="paragraph">
              <wp:posOffset>-90170</wp:posOffset>
            </wp:positionV>
            <wp:extent cx="775335" cy="1089025"/>
            <wp:effectExtent l="0" t="0" r="5715" b="0"/>
            <wp:wrapThrough wrapText="bothSides">
              <wp:wrapPolygon edited="0">
                <wp:start x="8491" y="378"/>
                <wp:lineTo x="0" y="6423"/>
                <wp:lineTo x="0" y="15492"/>
                <wp:lineTo x="4246" y="19270"/>
                <wp:lineTo x="6899" y="19270"/>
                <wp:lineTo x="8491" y="20781"/>
                <wp:lineTo x="12206" y="20781"/>
                <wp:lineTo x="16983" y="19270"/>
                <wp:lineTo x="21229" y="15492"/>
                <wp:lineTo x="21229" y="6423"/>
                <wp:lineTo x="11676" y="378"/>
                <wp:lineTo x="8491" y="378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25723182s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702" b="95925" l="3965" r="94714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076F">
        <w:rPr>
          <w:sz w:val="24"/>
          <w:szCs w:val="24"/>
        </w:rPr>
        <w:t>Govt. of Bihar</w:t>
      </w:r>
    </w:p>
    <w:p w:rsidR="00FA478E" w:rsidRPr="00D2076F" w:rsidRDefault="00FA478E" w:rsidP="00FA478E">
      <w:pPr>
        <w:pStyle w:val="Title"/>
        <w:rPr>
          <w:sz w:val="28"/>
          <w:szCs w:val="28"/>
        </w:rPr>
      </w:pPr>
      <w:r w:rsidRPr="00D2076F">
        <w:rPr>
          <w:sz w:val="28"/>
          <w:szCs w:val="28"/>
        </w:rPr>
        <w:t>MUZAFFARPUR INSTITUTE OF TECHNOLOGY, MUZAFFARPUR-842003</w:t>
      </w:r>
    </w:p>
    <w:p w:rsidR="00FA478E" w:rsidRPr="00D2076F" w:rsidRDefault="00FA478E" w:rsidP="00FA478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Arial"/>
          <w:b/>
          <w:noProof/>
          <w:color w:val="000000"/>
          <w:sz w:val="16"/>
          <w:szCs w:val="16"/>
          <w:lang w:val="en-IN" w:eastAsia="en-IN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margin">
                  <wp:posOffset>-628650</wp:posOffset>
                </wp:positionH>
                <wp:positionV relativeFrom="paragraph">
                  <wp:posOffset>262889</wp:posOffset>
                </wp:positionV>
                <wp:extent cx="7200900" cy="0"/>
                <wp:effectExtent l="0" t="1905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-49.5pt,20.7pt" to="517.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T8CAIAAG0EAAAOAAAAZHJzL2Uyb0RvYy54bWysVE1z0zAQvTPDf9DoTuyEAVpPnB7SKZcC&#10;GQK9q7IUa5C0GkmNnX/PSnLcBk5luGi8X2/3Pa28vhmNJkfhgwLb0uWipkRYDp2yh5b+/HH37oqS&#10;EJntmAYrWnoSgd5s3r5ZD64RK+hBd8ITBLGhGVxL+xhdU1WB98KwsAAnLAYleMMimv5QdZ4NiG50&#10;tarrj9UAvnMeuAgBvbclSDcZX0rB4zcpg4hEtxRni/n0+XxMZ7VZs+bgmesVn8Zg/zCFYcpi0xnq&#10;lkVGnrz6C8oo7iGAjAsOpgIpFReZA7JZ1n+w2ffMicwFxQlulin8P1j+9bjzRHUtXVFimcEr2kfP&#10;1KGPZAvWooDgySrpNLjQYPrW7nxiyke7d/fAfwWMVRfBZARX0kbpDZFauQdcjywRkiZjvoHTfANi&#10;jISj8xPe6XWNF8XPsYo1CSJ1dD7EzwIMSR8t1comcVjDjvchpiGeU5JbWzK09P3VEvGSHUCr7k5p&#10;nY20YGKrPTkyXI04ltn0k/kCXfFdf6ixMi8IunGNivvsxW55SxNI7v0CH2PaTqoUIbIk8aRFmey7&#10;kCg6Ei5tZ6DSgnEubFym3hkJs1OZxNnnwonTJY3Lwik/lYr8FF5TPFfkzmDjXGyUBV8UveyeRCwj&#10;y5J/VqDwThI8Qnfa+ZSULNzpzHB6f+nRvLRz1vNfYvMbAAD//wMAUEsDBBQABgAIAAAAIQDYdC6E&#10;3wAAAAoBAAAPAAAAZHJzL2Rvd25yZXYueG1sTI/BTsMwEETvSPyDtUjcWrvQVjTEqSrUHjggQQsS&#10;x028TSLsdRS7afh7XHGA486OZt7k69FZMVAfWs8aZlMFgrjypuVaw/thN3kAESKyQeuZNHxTgHVx&#10;fZVjZvyZ32jYx1qkEA4Zamhi7DIpQ9WQwzD1HXH6HX3vMKazr6Xp8ZzCnZV3Si2lw5ZTQ4MdPTVU&#10;fe1PTsPisBmeX9yu/CB1LAf7ul1+4lbr25tx8wgi0hj/zHDBT+hQJKbSn9gEYTVMVqu0JWqYz+Yg&#10;LgZ1v0hK+avIIpf/JxQ/AAAA//8DAFBLAQItABQABgAIAAAAIQC2gziS/gAAAOEBAAATAAAAAAAA&#10;AAAAAAAAAAAAAABbQ29udGVudF9UeXBlc10ueG1sUEsBAi0AFAAGAAgAAAAhADj9If/WAAAAlAEA&#10;AAsAAAAAAAAAAAAAAAAALwEAAF9yZWxzLy5yZWxzUEsBAi0AFAAGAAgAAAAhAN5l9PwIAgAAbQQA&#10;AA4AAAAAAAAAAAAAAAAALgIAAGRycy9lMm9Eb2MueG1sUEsBAi0AFAAGAAgAAAAhANh0LoTfAAAA&#10;CgEAAA8AAAAAAAAAAAAAAAAAYgQAAGRycy9kb3ducmV2LnhtbFBLBQYAAAAABAAEAPMAAABuBQAA&#10;AAA=&#10;" strokecolor="#0d0d0d [3069]" strokeweight="3pt">
                <o:lock v:ext="edit" shapetype="f"/>
                <w10:wrap anchorx="margin"/>
              </v:line>
            </w:pict>
          </mc:Fallback>
        </mc:AlternateContent>
      </w:r>
      <w:r w:rsidRPr="00D207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(Under the Department of Science &amp; Technology Govt. of Bihar, Patna)</w:t>
      </w:r>
    </w:p>
    <w:p w:rsidR="00FA478E" w:rsidRDefault="00FA478E" w:rsidP="00FA478E">
      <w:pPr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</w:pPr>
    </w:p>
    <w:p w:rsidR="00FA478E" w:rsidRPr="0057607F" w:rsidRDefault="00FA478E" w:rsidP="00FA478E">
      <w:pPr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57607F"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  <w:t>Program Educational Objectives</w:t>
      </w:r>
      <w:r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  <w:t xml:space="preserve"> (PEOs) of </w:t>
      </w:r>
      <w:r w:rsidRPr="0057607F"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  <w:t>Electrical Engineering </w:t>
      </w:r>
      <w:r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  <w:t>Department: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1"/>
        <w:gridCol w:w="7911"/>
      </w:tblGrid>
      <w:tr w:rsidR="00FA478E" w:rsidTr="00842257">
        <w:tc>
          <w:tcPr>
            <w:tcW w:w="1384" w:type="dxa"/>
          </w:tcPr>
          <w:p w:rsidR="00FA478E" w:rsidRPr="00E31E3A" w:rsidRDefault="00FA478E" w:rsidP="00FA478E">
            <w:pPr>
              <w:pStyle w:val="ListParagraph"/>
              <w:numPr>
                <w:ilvl w:val="0"/>
                <w:numId w:val="6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192" w:type="dxa"/>
          </w:tcPr>
          <w:p w:rsidR="00FA478E" w:rsidRPr="00E31E3A" w:rsidRDefault="00FA478E" w:rsidP="00842257">
            <w:pPr>
              <w:shd w:val="clear" w:color="auto" w:fill="FFFFFF"/>
              <w:spacing w:after="15"/>
              <w:jc w:val="both"/>
              <w:outlineLvl w:val="2"/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engage in 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life-long learning and research</w:t>
            </w: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 including </w:t>
            </w:r>
            <w:r w:rsidRPr="00612928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supportive and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 responsible </w:t>
            </w:r>
            <w:r w:rsidRPr="00791B6C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roles on multi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791B6C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disciplinary t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ask</w:t>
            </w:r>
            <w:r w:rsidRPr="00791B6C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FA478E" w:rsidTr="00842257">
        <w:tc>
          <w:tcPr>
            <w:tcW w:w="1384" w:type="dxa"/>
          </w:tcPr>
          <w:p w:rsidR="00FA478E" w:rsidRPr="00E31E3A" w:rsidRDefault="00FA478E" w:rsidP="00FA478E">
            <w:pPr>
              <w:pStyle w:val="ListParagraph"/>
              <w:numPr>
                <w:ilvl w:val="0"/>
                <w:numId w:val="6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192" w:type="dxa"/>
          </w:tcPr>
          <w:p w:rsidR="00FA478E" w:rsidRPr="00E31E3A" w:rsidRDefault="00FA478E" w:rsidP="00842257">
            <w:pPr>
              <w:shd w:val="clear" w:color="auto" w:fill="FFFFFF"/>
              <w:spacing w:after="15"/>
              <w:jc w:val="both"/>
              <w:outlineLvl w:val="2"/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Students will acquire, use and develop skills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 as required for effective </w:t>
            </w: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professional and societal practices and leadership quality.</w:t>
            </w:r>
          </w:p>
        </w:tc>
      </w:tr>
      <w:tr w:rsidR="00FA478E" w:rsidTr="00842257">
        <w:tc>
          <w:tcPr>
            <w:tcW w:w="1384" w:type="dxa"/>
          </w:tcPr>
          <w:p w:rsidR="00FA478E" w:rsidRPr="00E31E3A" w:rsidRDefault="00FA478E" w:rsidP="00FA478E">
            <w:pPr>
              <w:pStyle w:val="ListParagraph"/>
              <w:numPr>
                <w:ilvl w:val="0"/>
                <w:numId w:val="6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192" w:type="dxa"/>
          </w:tcPr>
          <w:p w:rsidR="00FA478E" w:rsidRPr="00E31E3A" w:rsidRDefault="00FA478E" w:rsidP="00842257">
            <w:pPr>
              <w:shd w:val="clear" w:color="auto" w:fill="FFFFFF"/>
              <w:spacing w:after="15"/>
              <w:jc w:val="both"/>
              <w:outlineLvl w:val="2"/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Students will be able to create a ne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w dimension of innovation and </w:t>
            </w: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entrepreneurship.</w:t>
            </w:r>
          </w:p>
        </w:tc>
      </w:tr>
    </w:tbl>
    <w:p w:rsidR="00FA478E" w:rsidRPr="003F35E1" w:rsidRDefault="00FA478E" w:rsidP="00FA478E">
      <w:pPr>
        <w:shd w:val="clear" w:color="auto" w:fill="FFFFFF"/>
        <w:spacing w:after="15" w:line="240" w:lineRule="auto"/>
        <w:outlineLvl w:val="2"/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</w:pPr>
    </w:p>
    <w:p w:rsidR="00FA478E" w:rsidRDefault="00FA478E" w:rsidP="00FA478E">
      <w:pPr>
        <w:shd w:val="clear" w:color="auto" w:fill="FFFFFF"/>
        <w:spacing w:after="15" w:line="240" w:lineRule="auto"/>
        <w:jc w:val="both"/>
        <w:outlineLvl w:val="2"/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</w:pPr>
      <w:r w:rsidRPr="00931BEC">
        <w:rPr>
          <w:rFonts w:asciiTheme="majorHAnsi" w:eastAsia="Times New Roman" w:hAnsiTheme="majorHAnsi" w:cs="Times New Roman"/>
          <w:b/>
          <w:bCs/>
          <w:color w:val="000000" w:themeColor="text1"/>
          <w:sz w:val="24"/>
          <w:szCs w:val="24"/>
        </w:rPr>
        <w:t>Program Outcomes (POs)</w:t>
      </w:r>
      <w:r w:rsidRPr="00931BEC"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  <w:t xml:space="preserve"> based on Program</w:t>
      </w:r>
      <w:r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  <w:t xml:space="preserve"> </w:t>
      </w:r>
      <w:r w:rsidRPr="00931BEC"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  <w:t>Educational Objectives (PEOs) of Electrical Engineering Department:</w:t>
      </w:r>
    </w:p>
    <w:p w:rsidR="00FA478E" w:rsidRPr="00931BEC" w:rsidRDefault="00FA478E" w:rsidP="00FA478E">
      <w:pPr>
        <w:shd w:val="clear" w:color="auto" w:fill="FFFFFF"/>
        <w:spacing w:after="15" w:line="240" w:lineRule="auto"/>
        <w:outlineLvl w:val="2"/>
        <w:rPr>
          <w:rFonts w:asciiTheme="majorHAnsi" w:eastAsia="Times New Roman" w:hAnsiTheme="majorHAnsi" w:cs="Times New Roman"/>
          <w:bCs/>
          <w:color w:val="000000" w:themeColor="text1"/>
          <w:sz w:val="24"/>
          <w:szCs w:val="24"/>
        </w:rPr>
      </w:pPr>
    </w:p>
    <w:tbl>
      <w:tblPr>
        <w:tblStyle w:val="TableGrid"/>
        <w:tblW w:w="9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72"/>
      </w:tblGrid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pply knowledge of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applied mathematics &amp; science in electrical 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engineering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 problems.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i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dentify,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formulate 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and solve 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society and industries related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problems.</w:t>
            </w:r>
          </w:p>
        </w:tc>
      </w:tr>
      <w:tr w:rsidR="00FA478E" w:rsidTr="00842257">
        <w:trPr>
          <w:trHeight w:val="707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E31E3A" w:rsidRDefault="00FA478E" w:rsidP="00842257">
            <w:pPr>
              <w:jc w:val="both"/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apply knowledge to design a system, component</w:t>
            </w:r>
            <w:r w:rsidRPr="009A0B1E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 or process to meet desired needs within realistic constraints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c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onduct laboratory experiments and to critically analyze and interpret experimental data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u</w:t>
            </w:r>
            <w:r w:rsidRPr="00413536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se the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recent </w:t>
            </w:r>
            <w:r w:rsidRPr="00413536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techniques, skills, and modern tools necessary for engineering practices.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u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nderstand the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impact of engineering problems, </w:t>
            </w:r>
            <w:r w:rsidRPr="009A0B1E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solutions in a global and societal context.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E31E3A" w:rsidRDefault="00FA478E" w:rsidP="00842257">
            <w:pPr>
              <w:jc w:val="both"/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emonstrate</w:t>
            </w:r>
            <w:r w:rsidRPr="008C519B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 profess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ional and ethical responsibilities.</w:t>
            </w:r>
          </w:p>
        </w:tc>
      </w:tr>
      <w:tr w:rsidR="00FA478E" w:rsidTr="00842257">
        <w:trPr>
          <w:trHeight w:val="972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apply leadership quality to work with team in the area </w:t>
            </w:r>
            <w:r w:rsidRPr="00662ECF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of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electrical engineering </w:t>
            </w:r>
            <w:r w:rsidRPr="00662ECF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towards the solution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 of multi-disciplinary tasks.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communicate effectively through verbally, technical writing, reports and presentation.</w:t>
            </w:r>
          </w:p>
        </w:tc>
      </w:tr>
      <w:tr w:rsidR="00FA478E" w:rsidTr="00842257">
        <w:trPr>
          <w:trHeight w:val="634"/>
        </w:trPr>
        <w:tc>
          <w:tcPr>
            <w:tcW w:w="1384" w:type="dxa"/>
          </w:tcPr>
          <w:p w:rsidR="00FA478E" w:rsidRDefault="00FA478E" w:rsidP="00FA478E">
            <w:pPr>
              <w:pStyle w:val="ListParagraph"/>
              <w:numPr>
                <w:ilvl w:val="0"/>
                <w:numId w:val="7"/>
              </w:numPr>
              <w:spacing w:after="15"/>
              <w:outlineLvl w:val="2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772" w:type="dxa"/>
          </w:tcPr>
          <w:p w:rsidR="00FA478E" w:rsidRPr="00841D3C" w:rsidRDefault="00FA478E" w:rsidP="00842257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</w:pPr>
            <w:r w:rsidRPr="00E31E3A"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 xml:space="preserve">Students will be able to </w:t>
            </w:r>
            <w:r>
              <w:rPr>
                <w:rFonts w:asciiTheme="majorHAnsi" w:eastAsia="Times New Roman" w:hAnsiTheme="majorHAnsi" w:cs="Times New Roman"/>
                <w:bCs/>
                <w:color w:val="000000" w:themeColor="text1"/>
                <w:sz w:val="24"/>
                <w:szCs w:val="24"/>
              </w:rPr>
              <w:t>d</w:t>
            </w:r>
            <w:r w:rsidRPr="00413536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evelop confidence for self-education and </w:t>
            </w:r>
            <w:proofErr w:type="gramStart"/>
            <w:r w:rsidRPr="00413536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ability  to</w:t>
            </w:r>
            <w:proofErr w:type="gramEnd"/>
            <w:r w:rsidRPr="00413536"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 xml:space="preserve"> engage in life-long learning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A80643" w:rsidRPr="00FA478E" w:rsidRDefault="00A80643" w:rsidP="00FA478E"/>
    <w:sectPr w:rsidR="00A80643" w:rsidRPr="00FA478E" w:rsidSect="00FA478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66F56"/>
    <w:multiLevelType w:val="hybridMultilevel"/>
    <w:tmpl w:val="EF74CA74"/>
    <w:lvl w:ilvl="0" w:tplc="61E05FDC">
      <w:start w:val="1"/>
      <w:numFmt w:val="decimal"/>
      <w:lvlText w:val="PO 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94636"/>
    <w:multiLevelType w:val="hybridMultilevel"/>
    <w:tmpl w:val="B3CC27A4"/>
    <w:lvl w:ilvl="0" w:tplc="29B44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2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A1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A20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EA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20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F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44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CB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E767F63"/>
    <w:multiLevelType w:val="hybridMultilevel"/>
    <w:tmpl w:val="796A4F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D1107"/>
    <w:multiLevelType w:val="hybridMultilevel"/>
    <w:tmpl w:val="C39CE62E"/>
    <w:lvl w:ilvl="0" w:tplc="35D204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140F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1CF9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703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86E0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883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02DA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E2CB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8C8C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2A315B"/>
    <w:multiLevelType w:val="hybridMultilevel"/>
    <w:tmpl w:val="4C327B88"/>
    <w:lvl w:ilvl="0" w:tplc="8856ABFC">
      <w:start w:val="1"/>
      <w:numFmt w:val="decimal"/>
      <w:lvlText w:val="PEO 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G2MDEyMjO3NDY2NjdV0lEKTi0uzszPAykwrAUAc4UsnSwAAAA="/>
  </w:docVars>
  <w:rsids>
    <w:rsidRoot w:val="00732ECE"/>
    <w:rsid w:val="00662ECF"/>
    <w:rsid w:val="00732ECE"/>
    <w:rsid w:val="008C519B"/>
    <w:rsid w:val="00A80643"/>
    <w:rsid w:val="00DB0150"/>
    <w:rsid w:val="00F7124B"/>
    <w:rsid w:val="00FA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24B"/>
    <w:pPr>
      <w:ind w:left="720"/>
      <w:contextualSpacing/>
    </w:pPr>
  </w:style>
  <w:style w:type="table" w:styleId="TableGrid">
    <w:name w:val="Table Grid"/>
    <w:basedOn w:val="TableNormal"/>
    <w:uiPriority w:val="59"/>
    <w:rsid w:val="00DB0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FA478E"/>
    <w:pPr>
      <w:spacing w:after="160" w:line="259" w:lineRule="auto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A478E"/>
    <w:rPr>
      <w:rFonts w:ascii="Times New Roman" w:hAnsi="Times New Roman" w:cs="Times New Roman"/>
      <w:b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24B"/>
    <w:pPr>
      <w:ind w:left="720"/>
      <w:contextualSpacing/>
    </w:pPr>
  </w:style>
  <w:style w:type="table" w:styleId="TableGrid">
    <w:name w:val="Table Grid"/>
    <w:basedOn w:val="TableNormal"/>
    <w:uiPriority w:val="59"/>
    <w:rsid w:val="00DB01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FA478E"/>
    <w:pPr>
      <w:spacing w:after="160" w:line="259" w:lineRule="auto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A478E"/>
    <w:rPr>
      <w:rFonts w:ascii="Times New Roman" w:hAnsi="Times New Roman" w:cs="Times New Roman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Nayan Kumar</cp:lastModifiedBy>
  <cp:revision>6</cp:revision>
  <cp:lastPrinted>2018-04-13T08:34:00Z</cp:lastPrinted>
  <dcterms:created xsi:type="dcterms:W3CDTF">2018-04-05T06:07:00Z</dcterms:created>
  <dcterms:modified xsi:type="dcterms:W3CDTF">2018-06-28T02:59:00Z</dcterms:modified>
</cp:coreProperties>
</file>